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4BBC" w:rsidRDefault="00764BBC"/>
    <w:p w:rsidR="00764BBC" w:rsidRDefault="00764BBC"/>
    <w:p w:rsidR="00764BBC" w:rsidRDefault="00764BBC"/>
    <w:p w:rsidR="00764BBC" w:rsidRDefault="00764BBC"/>
    <w:p w:rsidR="00764BBC" w:rsidRDefault="00764BBC"/>
    <w:p w:rsidR="00764BBC" w:rsidRDefault="00764BBC"/>
    <w:p w:rsidR="00764BBC" w:rsidRDefault="00764BBC"/>
    <w:p w:rsidR="00764BBC" w:rsidRDefault="00764BBC"/>
    <w:p w:rsidR="00764BBC" w:rsidRDefault="00764BBC"/>
    <w:p w:rsidR="00764BBC" w:rsidRDefault="00764BBC"/>
    <w:p w:rsidR="00764BBC" w:rsidRDefault="00764BBC" w:rsidP="00764BBC">
      <w:pPr>
        <w:jc w:val="center"/>
      </w:pPr>
      <w:r>
        <w:t>Ethical Dilemmas in Project Management and Implications</w:t>
      </w:r>
    </w:p>
    <w:p w:rsidR="00764BBC" w:rsidRDefault="00764BBC" w:rsidP="00764BBC">
      <w:pPr>
        <w:jc w:val="center"/>
      </w:pPr>
      <w:r>
        <w:t>Name of Student</w:t>
      </w:r>
    </w:p>
    <w:p w:rsidR="00764BBC" w:rsidRDefault="00764BBC" w:rsidP="00764BBC">
      <w:pPr>
        <w:jc w:val="center"/>
      </w:pPr>
      <w:r>
        <w:t>Name of Institution</w:t>
      </w:r>
    </w:p>
    <w:p w:rsidR="00764BBC" w:rsidRDefault="00764BBC" w:rsidP="00764BBC">
      <w:pPr>
        <w:jc w:val="center"/>
      </w:pPr>
      <w:r>
        <w:t>Date</w:t>
      </w:r>
      <w:r>
        <w:br w:type="page"/>
      </w:r>
    </w:p>
    <w:p w:rsidR="007C2DC2" w:rsidRDefault="00EE7E71" w:rsidP="007C2DC2">
      <w:pPr>
        <w:ind w:firstLine="720"/>
      </w:pPr>
      <w:r>
        <w:lastRenderedPageBreak/>
        <w:t xml:space="preserve">Ethical dilemmas define a situation where a choice has to be made between two or options, none of which are ethically acceptable. In project management, this situation is realized more often. I can picture a scenario where as a project head, you are in a situation where the most vocal and influential stakeholder is dishing out mandates </w:t>
      </w:r>
      <w:r w:rsidR="007C2DC2">
        <w:t>about changes</w:t>
      </w:r>
      <w:r>
        <w:t xml:space="preserve"> which </w:t>
      </w:r>
      <w:r w:rsidR="007C2DC2">
        <w:t>require you to compromise either cost, scope, time, or quality</w:t>
      </w:r>
      <w:r>
        <w:t>. The project head is faced with the choice of accepting the whims of such a stakeholder and breaking the ethical status or challenging such a person.</w:t>
      </w:r>
      <w:r w:rsidR="007C2DC2">
        <w:t xml:space="preserve"> A project manager may also be stuck between outing a stakeholder of the project for failing to deliver charters relevant to maintain the course of the project on time, or to cover the stakeholder’s back under the claim of duty to protect the project team. Project managers are also faced with integrity challenges where they are required to disclose everything in a project even the setbacks when the clients and supervision team respond well to optimism giving the impression of being on task.</w:t>
      </w:r>
    </w:p>
    <w:p w:rsidR="00764BBC" w:rsidRDefault="002352D5" w:rsidP="007C2DC2">
      <w:pPr>
        <w:ind w:firstLine="720"/>
      </w:pPr>
      <w:r>
        <w:t>International projects and venues are super sensitive to ethical dilemmas, and lack of trust may ensue from such situations. With the demand from an international venture being high, the corresponding customer and project team relations are volatile. A toxi</w:t>
      </w:r>
      <w:r w:rsidR="00764BBC">
        <w:t>c</w:t>
      </w:r>
      <w:r>
        <w:t xml:space="preserve"> working situation </w:t>
      </w:r>
      <w:r w:rsidR="00764BBC">
        <w:t xml:space="preserve">brewed </w:t>
      </w:r>
      <w:r>
        <w:t xml:space="preserve">may result in </w:t>
      </w:r>
      <w:r w:rsidR="00764BBC">
        <w:t xml:space="preserve">employees quitting or moving on, project stand-off, lack of motivation in staff and managing team, and elimination of any chances of long-term profitability </w:t>
      </w:r>
      <w:sdt>
        <w:sdtPr>
          <w:id w:val="-1325889072"/>
          <w:citation/>
        </w:sdtPr>
        <w:sdtContent>
          <w:r w:rsidR="00764BBC">
            <w:fldChar w:fldCharType="begin"/>
          </w:r>
          <w:r w:rsidR="00764BBC">
            <w:instrText xml:space="preserve"> CITATION Ber13 \l 1033 </w:instrText>
          </w:r>
          <w:r w:rsidR="00764BBC">
            <w:fldChar w:fldCharType="separate"/>
          </w:r>
          <w:r w:rsidR="00764BBC">
            <w:rPr>
              <w:noProof/>
            </w:rPr>
            <w:t>(Beringer, Jonas, &amp; Kock, 2013)</w:t>
          </w:r>
          <w:r w:rsidR="00764BBC">
            <w:fldChar w:fldCharType="end"/>
          </w:r>
        </w:sdtContent>
      </w:sdt>
      <w:r w:rsidR="00764BBC">
        <w:t xml:space="preserve">. International relations may also be compromised to a situation where acquisition of project for a number of firms within the area of the firm highlighted by the international board may lack approval for certain projects, or stricter adherence and management protocols may be instituted to such firms </w:t>
      </w:r>
      <w:sdt>
        <w:sdtPr>
          <w:id w:val="-531102759"/>
          <w:citation/>
        </w:sdtPr>
        <w:sdtContent>
          <w:r w:rsidR="00764BBC">
            <w:fldChar w:fldCharType="begin"/>
          </w:r>
          <w:r w:rsidR="00764BBC">
            <w:instrText xml:space="preserve"> CITATION Jon13 \l 1033 </w:instrText>
          </w:r>
          <w:r w:rsidR="00764BBC">
            <w:fldChar w:fldCharType="separate"/>
          </w:r>
          <w:r w:rsidR="00764BBC">
            <w:rPr>
              <w:noProof/>
            </w:rPr>
            <w:t>(Jones, 2013)</w:t>
          </w:r>
          <w:r w:rsidR="00764BBC">
            <w:fldChar w:fldCharType="end"/>
          </w:r>
        </w:sdtContent>
      </w:sdt>
      <w:r w:rsidR="00764BBC">
        <w:t xml:space="preserve">. </w:t>
      </w:r>
    </w:p>
    <w:p w:rsidR="00764BBC" w:rsidRDefault="00764BBC">
      <w:r>
        <w:br w:type="page"/>
      </w:r>
    </w:p>
    <w:sdt>
      <w:sdtPr>
        <w:id w:val="-1220126775"/>
        <w:docPartObj>
          <w:docPartGallery w:val="Bibliographies"/>
          <w:docPartUnique/>
        </w:docPartObj>
      </w:sdtPr>
      <w:sdtEndPr>
        <w:rPr>
          <w:rFonts w:ascii="Times New Roman" w:eastAsiaTheme="minorHAnsi" w:hAnsi="Times New Roman" w:cstheme="minorBidi"/>
          <w:color w:val="auto"/>
          <w:sz w:val="24"/>
          <w:szCs w:val="22"/>
        </w:rPr>
      </w:sdtEndPr>
      <w:sdtContent>
        <w:bookmarkStart w:id="0" w:name="_GoBack" w:displacedByCustomXml="prev"/>
        <w:p w:rsidR="009B2175" w:rsidRPr="009B2175" w:rsidRDefault="009B2175" w:rsidP="009B2175">
          <w:pPr>
            <w:pStyle w:val="Heading1"/>
            <w:jc w:val="center"/>
            <w:rPr>
              <w:rFonts w:ascii="Times New Roman" w:hAnsi="Times New Roman" w:cs="Times New Roman"/>
              <w:color w:val="auto"/>
              <w:sz w:val="24"/>
              <w:szCs w:val="24"/>
            </w:rPr>
          </w:pPr>
          <w:r w:rsidRPr="009B2175">
            <w:rPr>
              <w:rFonts w:ascii="Times New Roman" w:hAnsi="Times New Roman" w:cs="Times New Roman"/>
              <w:color w:val="auto"/>
              <w:sz w:val="24"/>
              <w:szCs w:val="24"/>
            </w:rPr>
            <w:t>References</w:t>
          </w:r>
        </w:p>
        <w:bookmarkEnd w:id="0" w:displacedByCustomXml="next"/>
        <w:sdt>
          <w:sdtPr>
            <w:id w:val="-573587230"/>
            <w:bibliography/>
          </w:sdtPr>
          <w:sdtContent>
            <w:p w:rsidR="009B2175" w:rsidRDefault="009B2175" w:rsidP="009B2175">
              <w:pPr>
                <w:pStyle w:val="Bibliography"/>
                <w:ind w:left="720" w:hanging="720"/>
                <w:rPr>
                  <w:noProof/>
                  <w:szCs w:val="24"/>
                </w:rPr>
              </w:pPr>
              <w:r>
                <w:fldChar w:fldCharType="begin"/>
              </w:r>
              <w:r>
                <w:instrText xml:space="preserve"> BIBLIOGRAPHY </w:instrText>
              </w:r>
              <w:r>
                <w:fldChar w:fldCharType="separate"/>
              </w:r>
              <w:r>
                <w:rPr>
                  <w:noProof/>
                </w:rPr>
                <w:t xml:space="preserve">Beringer, C., Jonas, D., &amp; Kock, A. (2013). Behavior of internal stakeholders in project portfolio management and its impact on success. </w:t>
              </w:r>
              <w:r>
                <w:rPr>
                  <w:i/>
                  <w:iCs/>
                  <w:noProof/>
                </w:rPr>
                <w:t>International Journal of Project Management, 31</w:t>
              </w:r>
              <w:r>
                <w:rPr>
                  <w:noProof/>
                </w:rPr>
                <w:t>(6), 830-846.</w:t>
              </w:r>
            </w:p>
            <w:p w:rsidR="009B2175" w:rsidRDefault="009B2175" w:rsidP="009B2175">
              <w:pPr>
                <w:pStyle w:val="Bibliography"/>
                <w:ind w:left="720" w:hanging="720"/>
                <w:rPr>
                  <w:noProof/>
                </w:rPr>
              </w:pPr>
              <w:r>
                <w:rPr>
                  <w:noProof/>
                </w:rPr>
                <w:t xml:space="preserve">Jones, G. R. (2013). </w:t>
              </w:r>
              <w:r>
                <w:rPr>
                  <w:i/>
                  <w:iCs/>
                  <w:noProof/>
                </w:rPr>
                <w:t>Organisational theory, design, and change.</w:t>
              </w:r>
              <w:r>
                <w:rPr>
                  <w:noProof/>
                </w:rPr>
                <w:t xml:space="preserve"> New Jersey, Upper Saddle River, United States: Pearson.</w:t>
              </w:r>
            </w:p>
            <w:p w:rsidR="009B2175" w:rsidRDefault="009B2175" w:rsidP="009B2175">
              <w:r>
                <w:rPr>
                  <w:b/>
                  <w:bCs/>
                  <w:noProof/>
                </w:rPr>
                <w:fldChar w:fldCharType="end"/>
              </w:r>
            </w:p>
          </w:sdtContent>
        </w:sdt>
      </w:sdtContent>
    </w:sdt>
    <w:p w:rsidR="007C2DC2" w:rsidRDefault="007C2DC2" w:rsidP="007C2DC2">
      <w:pPr>
        <w:ind w:firstLine="720"/>
      </w:pPr>
    </w:p>
    <w:sectPr w:rsidR="007C2DC2" w:rsidSect="00764BBC">
      <w:headerReference w:type="default" r:id="rId7"/>
      <w:headerReference w:type="first" r:id="rId8"/>
      <w:pgSz w:w="11909" w:h="16834"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4A8D" w:rsidRDefault="00964A8D" w:rsidP="00764BBC">
      <w:pPr>
        <w:spacing w:line="240" w:lineRule="auto"/>
      </w:pPr>
      <w:r>
        <w:separator/>
      </w:r>
    </w:p>
  </w:endnote>
  <w:endnote w:type="continuationSeparator" w:id="0">
    <w:p w:rsidR="00964A8D" w:rsidRDefault="00964A8D" w:rsidP="00764BB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4A8D" w:rsidRDefault="00964A8D" w:rsidP="00764BBC">
      <w:pPr>
        <w:spacing w:line="240" w:lineRule="auto"/>
      </w:pPr>
      <w:r>
        <w:separator/>
      </w:r>
    </w:p>
  </w:footnote>
  <w:footnote w:type="continuationSeparator" w:id="0">
    <w:p w:rsidR="00964A8D" w:rsidRDefault="00964A8D" w:rsidP="00764BB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4BBC" w:rsidRDefault="00764BBC">
    <w:pPr>
      <w:pStyle w:val="Header"/>
      <w:jc w:val="right"/>
    </w:pPr>
    <w:r>
      <w:t>ETHICAL DILEMMAS</w:t>
    </w:r>
    <w:r>
      <w:t xml:space="preserve"> </w:t>
    </w:r>
    <w:r>
      <w:tab/>
    </w:r>
    <w:r>
      <w:tab/>
    </w:r>
    <w:sdt>
      <w:sdtPr>
        <w:id w:val="-98630843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B2175">
          <w:rPr>
            <w:noProof/>
          </w:rPr>
          <w:t>3</w:t>
        </w:r>
        <w:r>
          <w:rPr>
            <w:noProof/>
          </w:rPr>
          <w:fldChar w:fldCharType="end"/>
        </w:r>
      </w:sdtContent>
    </w:sdt>
  </w:p>
  <w:p w:rsidR="00764BBC" w:rsidRDefault="00764BB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4BBC" w:rsidRDefault="00764BBC">
    <w:pPr>
      <w:pStyle w:val="Header"/>
      <w:jc w:val="right"/>
    </w:pPr>
    <w:r>
      <w:t>Running Head: ETHICAL DILEMMAS</w:t>
    </w:r>
    <w:r>
      <w:tab/>
    </w:r>
    <w:r>
      <w:tab/>
    </w:r>
    <w:sdt>
      <w:sdtPr>
        <w:id w:val="23944936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B2175">
          <w:rPr>
            <w:noProof/>
          </w:rPr>
          <w:t>1</w:t>
        </w:r>
        <w:r>
          <w:rPr>
            <w:noProof/>
          </w:rPr>
          <w:fldChar w:fldCharType="end"/>
        </w:r>
      </w:sdtContent>
    </w:sdt>
  </w:p>
  <w:p w:rsidR="00764BBC" w:rsidRDefault="00764BB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7605"/>
    <w:rsid w:val="00077605"/>
    <w:rsid w:val="001226A1"/>
    <w:rsid w:val="00200549"/>
    <w:rsid w:val="002352D5"/>
    <w:rsid w:val="00364DE6"/>
    <w:rsid w:val="003C63C1"/>
    <w:rsid w:val="00513017"/>
    <w:rsid w:val="00663F22"/>
    <w:rsid w:val="00764BBC"/>
    <w:rsid w:val="00765792"/>
    <w:rsid w:val="007B5E3F"/>
    <w:rsid w:val="007C2DC2"/>
    <w:rsid w:val="00956BE3"/>
    <w:rsid w:val="00964A8D"/>
    <w:rsid w:val="009B2175"/>
    <w:rsid w:val="00C657FC"/>
    <w:rsid w:val="00EE7E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0BD385-484E-4CEF-8339-0E70FA7EA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B2175"/>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4BBC"/>
    <w:pPr>
      <w:tabs>
        <w:tab w:val="center" w:pos="4680"/>
        <w:tab w:val="right" w:pos="9360"/>
      </w:tabs>
      <w:spacing w:line="240" w:lineRule="auto"/>
    </w:pPr>
  </w:style>
  <w:style w:type="character" w:customStyle="1" w:styleId="HeaderChar">
    <w:name w:val="Header Char"/>
    <w:basedOn w:val="DefaultParagraphFont"/>
    <w:link w:val="Header"/>
    <w:uiPriority w:val="99"/>
    <w:rsid w:val="00764BBC"/>
  </w:style>
  <w:style w:type="paragraph" w:styleId="Footer">
    <w:name w:val="footer"/>
    <w:basedOn w:val="Normal"/>
    <w:link w:val="FooterChar"/>
    <w:uiPriority w:val="99"/>
    <w:unhideWhenUsed/>
    <w:rsid w:val="00764BBC"/>
    <w:pPr>
      <w:tabs>
        <w:tab w:val="center" w:pos="4680"/>
        <w:tab w:val="right" w:pos="9360"/>
      </w:tabs>
      <w:spacing w:line="240" w:lineRule="auto"/>
    </w:pPr>
  </w:style>
  <w:style w:type="character" w:customStyle="1" w:styleId="FooterChar">
    <w:name w:val="Footer Char"/>
    <w:basedOn w:val="DefaultParagraphFont"/>
    <w:link w:val="Footer"/>
    <w:uiPriority w:val="99"/>
    <w:rsid w:val="00764BBC"/>
  </w:style>
  <w:style w:type="character" w:customStyle="1" w:styleId="Heading1Char">
    <w:name w:val="Heading 1 Char"/>
    <w:basedOn w:val="DefaultParagraphFont"/>
    <w:link w:val="Heading1"/>
    <w:uiPriority w:val="9"/>
    <w:rsid w:val="009B2175"/>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9B21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7135192">
      <w:bodyDiv w:val="1"/>
      <w:marLeft w:val="0"/>
      <w:marRight w:val="0"/>
      <w:marTop w:val="0"/>
      <w:marBottom w:val="0"/>
      <w:divBdr>
        <w:top w:val="none" w:sz="0" w:space="0" w:color="auto"/>
        <w:left w:val="none" w:sz="0" w:space="0" w:color="auto"/>
        <w:bottom w:val="none" w:sz="0" w:space="0" w:color="auto"/>
        <w:right w:val="none" w:sz="0" w:space="0" w:color="auto"/>
      </w:divBdr>
    </w:div>
    <w:div w:id="1113785834">
      <w:bodyDiv w:val="1"/>
      <w:marLeft w:val="0"/>
      <w:marRight w:val="0"/>
      <w:marTop w:val="0"/>
      <w:marBottom w:val="0"/>
      <w:divBdr>
        <w:top w:val="none" w:sz="0" w:space="0" w:color="auto"/>
        <w:left w:val="none" w:sz="0" w:space="0" w:color="auto"/>
        <w:bottom w:val="none" w:sz="0" w:space="0" w:color="auto"/>
        <w:right w:val="none" w:sz="0" w:space="0" w:color="auto"/>
      </w:divBdr>
    </w:div>
    <w:div w:id="2019310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Jon13</b:Tag>
    <b:SourceType>Book</b:SourceType>
    <b:Guid>{BAB110EB-E707-4046-95AE-274F5271F75B}</b:Guid>
    <b:Title>Organisational theory, design, and change</b:Title>
    <b:Year>2013</b:Year>
    <b:City>New Jersey</b:City>
    <b:Publisher>Pearson</b:Publisher>
    <b:Author>
      <b:Author>
        <b:NameList>
          <b:Person>
            <b:Last>Jones</b:Last>
            <b:Middle>R.</b:Middle>
            <b:First>Gareth</b:First>
          </b:Person>
        </b:NameList>
      </b:Author>
    </b:Author>
    <b:StateProvince>Upper Saddle River</b:StateProvince>
    <b:CountryRegion>United States</b:CountryRegion>
    <b:RefOrder>2</b:RefOrder>
  </b:Source>
  <b:Source>
    <b:Tag>Ber13</b:Tag>
    <b:SourceType>JournalArticle</b:SourceType>
    <b:Guid>{2901393A-ADD7-4D50-B276-474A7BCF076E}</b:Guid>
    <b:Title>Behavior of internal stakeholders in project portfolio management and its impact on success</b:Title>
    <b:Year>2013</b:Year>
    <b:JournalName>International Journal of Project Management</b:JournalName>
    <b:Pages>830-846</b:Pages>
    <b:Author>
      <b:Author>
        <b:NameList>
          <b:Person>
            <b:Last>Beringer</b:Last>
            <b:First>Claus</b:First>
          </b:Person>
          <b:Person>
            <b:Last>Jonas</b:Last>
            <b:First>Daniel</b:First>
          </b:Person>
          <b:Person>
            <b:Last>Kock</b:Last>
            <b:First>Alexander</b:First>
          </b:Person>
        </b:NameList>
      </b:Author>
    </b:Author>
    <b:Volume>31</b:Volume>
    <b:Issue>6</b:Issue>
    <b:RefOrder>1</b:RefOrder>
  </b:Source>
</b:Sources>
</file>

<file path=customXml/itemProps1.xml><?xml version="1.0" encoding="utf-8"?>
<ds:datastoreItem xmlns:ds="http://schemas.openxmlformats.org/officeDocument/2006/customXml" ds:itemID="{028507E1-068E-4CD3-A4C8-644C838B35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3</Pages>
  <Words>356</Words>
  <Characters>2034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Mwongi Mbugua</dc:creator>
  <cp:keywords/>
  <dc:description/>
  <cp:lastModifiedBy>Mwongi Mbugua</cp:lastModifiedBy>
  <cp:revision>2</cp:revision>
  <dcterms:created xsi:type="dcterms:W3CDTF">2019-01-18T14:51:00Z</dcterms:created>
  <dcterms:modified xsi:type="dcterms:W3CDTF">2019-01-18T16:07:00Z</dcterms:modified>
</cp:coreProperties>
</file>